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69" w:rsidRPr="00953D48" w:rsidRDefault="00685FBD" w:rsidP="00561065">
      <w:pPr>
        <w:spacing w:line="580" w:lineRule="exact"/>
        <w:jc w:val="center"/>
        <w:rPr>
          <w:rFonts w:ascii="方正小标宋简体" w:eastAsia="方正小标宋简体"/>
          <w:sz w:val="44"/>
          <w:szCs w:val="32"/>
        </w:rPr>
      </w:pPr>
      <w:r w:rsidRPr="00685FBD">
        <w:rPr>
          <w:rFonts w:ascii="方正小标宋简体" w:eastAsia="方正小标宋简体" w:hint="eastAsia"/>
          <w:sz w:val="44"/>
          <w:szCs w:val="32"/>
        </w:rPr>
        <w:t>在中国科学院第二十次院士大会、中国工程院第十五次院士大会、中国科协第十次全国代表大会上的讲话</w:t>
      </w:r>
    </w:p>
    <w:p w:rsidR="00DC6623" w:rsidRPr="00DC6623" w:rsidRDefault="00DC6623" w:rsidP="00DC6623">
      <w:pPr>
        <w:pStyle w:val="textalign-center"/>
        <w:shd w:val="clear" w:color="auto" w:fill="FAFBFC"/>
        <w:spacing w:before="0" w:beforeAutospacing="0" w:after="0" w:afterAutospacing="0" w:line="580" w:lineRule="exact"/>
        <w:jc w:val="center"/>
        <w:rPr>
          <w:rFonts w:ascii="楷体_GB2312" w:eastAsia="楷体_GB2312" w:hAnsi="Helvetica" w:cs="Helvetica" w:hint="eastAsia"/>
          <w:color w:val="333333"/>
          <w:sz w:val="32"/>
          <w:szCs w:val="32"/>
        </w:rPr>
      </w:pPr>
      <w:r w:rsidRPr="00DC6623">
        <w:rPr>
          <w:rStyle w:val="fontfamily-kaiti"/>
          <w:rFonts w:ascii="楷体_GB2312" w:eastAsia="楷体_GB2312" w:hAnsi="Helvetica" w:cs="Helvetica" w:hint="eastAsia"/>
          <w:color w:val="333333"/>
          <w:sz w:val="32"/>
          <w:szCs w:val="32"/>
        </w:rPr>
        <w:t>（2021年5月28日）</w:t>
      </w:r>
    </w:p>
    <w:p w:rsidR="00DC6623" w:rsidRPr="00DC6623" w:rsidRDefault="00DC6623" w:rsidP="00DC6623">
      <w:pPr>
        <w:pStyle w:val="textalign-center"/>
        <w:shd w:val="clear" w:color="auto" w:fill="FAFBFC"/>
        <w:spacing w:before="0" w:beforeAutospacing="0" w:after="0" w:afterAutospacing="0" w:line="580" w:lineRule="exact"/>
        <w:jc w:val="center"/>
        <w:rPr>
          <w:rFonts w:ascii="楷体_GB2312" w:eastAsia="楷体_GB2312" w:hAnsi="Helvetica" w:cs="Helvetica" w:hint="eastAsia"/>
          <w:color w:val="333333"/>
          <w:sz w:val="32"/>
          <w:szCs w:val="32"/>
        </w:rPr>
      </w:pPr>
      <w:r w:rsidRPr="00DC6623">
        <w:rPr>
          <w:rFonts w:ascii="楷体_GB2312" w:eastAsia="楷体_GB2312" w:hAnsi="Helvetica" w:cs="Helvetica" w:hint="eastAsia"/>
          <w:color w:val="333333"/>
          <w:sz w:val="32"/>
          <w:szCs w:val="32"/>
        </w:rPr>
        <w:t>习近平</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各位院士，同志们，朋友们：</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首先，我代表党中央，向大会的召开，表示热烈的祝贺！向在各个岗位辛勤奉献的科技工作者，致以诚挚的慰问！5月30日是第五个全国科技工作者日，我向全国广大科技工作者，致以节日的问候！</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w:t>
      </w:r>
      <w:r w:rsidRPr="00DC6623">
        <w:rPr>
          <w:rFonts w:ascii="仿宋_GB2312" w:eastAsia="仿宋_GB2312" w:hint="eastAsia"/>
          <w:sz w:val="32"/>
          <w:szCs w:val="32"/>
        </w:rPr>
        <w:lastRenderedPageBreak/>
        <w:t>事业在党和人民事业中始终具有十分重要的战略地位、发挥了十分重要的战略作用。</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党的十九大以来，党中央全面分析国际科技创新竞争态势，深入</w:t>
      </w:r>
      <w:proofErr w:type="gramStart"/>
      <w:r w:rsidRPr="00DC6623">
        <w:rPr>
          <w:rFonts w:ascii="仿宋_GB2312" w:eastAsia="仿宋_GB2312" w:hint="eastAsia"/>
          <w:sz w:val="32"/>
          <w:szCs w:val="32"/>
        </w:rPr>
        <w:t>研</w:t>
      </w:r>
      <w:proofErr w:type="gramEnd"/>
      <w:r w:rsidRPr="00DC6623">
        <w:rPr>
          <w:rFonts w:ascii="仿宋_GB2312" w:eastAsia="仿宋_GB2312" w:hint="eastAsia"/>
          <w:sz w:val="32"/>
          <w:szCs w:val="32"/>
        </w:rPr>
        <w:t>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w:t>
      </w:r>
      <w:proofErr w:type="gramStart"/>
      <w:r w:rsidRPr="00DC6623">
        <w:rPr>
          <w:rFonts w:ascii="仿宋_GB2312" w:eastAsia="仿宋_GB2312" w:hint="eastAsia"/>
          <w:sz w:val="32"/>
          <w:szCs w:val="32"/>
        </w:rPr>
        <w:t>链产业</w:t>
      </w:r>
      <w:proofErr w:type="gramEnd"/>
      <w:r w:rsidRPr="00DC6623">
        <w:rPr>
          <w:rFonts w:ascii="仿宋_GB2312" w:eastAsia="仿宋_GB2312" w:hint="eastAsia"/>
          <w:sz w:val="32"/>
          <w:szCs w:val="32"/>
        </w:rPr>
        <w:t>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w:t>
      </w:r>
      <w:r w:rsidRPr="00DC6623">
        <w:rPr>
          <w:rFonts w:ascii="仿宋_GB2312" w:eastAsia="仿宋_GB2312" w:hint="eastAsia"/>
          <w:sz w:val="32"/>
          <w:szCs w:val="32"/>
        </w:rPr>
        <w:lastRenderedPageBreak/>
        <w:t>迈向系统能力提升，科技创新取得新的历史性成就。</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——战略高技术领域取得新跨越。在深海、深空、深地、深蓝等领域积极抢占科技制高点。“海斗一号”完成万米海试，“奋斗者”号成功</w:t>
      </w:r>
      <w:proofErr w:type="gramStart"/>
      <w:r w:rsidRPr="00DC6623">
        <w:rPr>
          <w:rFonts w:ascii="仿宋_GB2312" w:eastAsia="仿宋_GB2312" w:hint="eastAsia"/>
          <w:sz w:val="32"/>
          <w:szCs w:val="32"/>
        </w:rPr>
        <w:t>坐底</w:t>
      </w:r>
      <w:proofErr w:type="gramEnd"/>
      <w:r w:rsidRPr="00DC6623">
        <w:rPr>
          <w:rFonts w:ascii="仿宋_GB2312" w:eastAsia="仿宋_GB2312" w:hint="eastAsia"/>
          <w:sz w:val="32"/>
          <w:szCs w:val="32"/>
        </w:rPr>
        <w:t>，北斗卫星导航系统全面开通，中国空间站天和核心舱成功发射，</w:t>
      </w:r>
      <w:proofErr w:type="gramStart"/>
      <w:r w:rsidRPr="00DC6623">
        <w:rPr>
          <w:rFonts w:ascii="仿宋_GB2312" w:eastAsia="仿宋_GB2312" w:hint="eastAsia"/>
          <w:sz w:val="32"/>
          <w:szCs w:val="32"/>
        </w:rPr>
        <w:t>“长征五号”遥三运载火箭</w:t>
      </w:r>
      <w:proofErr w:type="gramEnd"/>
      <w:r w:rsidRPr="00DC6623">
        <w:rPr>
          <w:rFonts w:ascii="仿宋_GB2312" w:eastAsia="仿宋_GB2312" w:hint="eastAsia"/>
          <w:sz w:val="32"/>
          <w:szCs w:val="32"/>
        </w:rPr>
        <w:t>成功发射，世界最强流深地核天体物理加速器成功出束，“神威·太湖之光”超级计算机首次实现千万核心并行第一性原理计算模拟，“墨子号”实现无中继</w:t>
      </w:r>
      <w:proofErr w:type="gramStart"/>
      <w:r w:rsidRPr="00DC6623">
        <w:rPr>
          <w:rFonts w:ascii="仿宋_GB2312" w:eastAsia="仿宋_GB2312" w:hint="eastAsia"/>
          <w:sz w:val="32"/>
          <w:szCs w:val="32"/>
        </w:rPr>
        <w:t>千公里</w:t>
      </w:r>
      <w:proofErr w:type="gramEnd"/>
      <w:r w:rsidRPr="00DC6623">
        <w:rPr>
          <w:rFonts w:ascii="仿宋_GB2312" w:eastAsia="仿宋_GB2312" w:hint="eastAsia"/>
          <w:sz w:val="32"/>
          <w:szCs w:val="32"/>
        </w:rPr>
        <w:t>级量子密钥分发。“天鲲号”首次试航成功。“国和一号”和“华龙一号”三代核电技术取得新突破。</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——高端产业取得新突破。C919大飞机准备运营，时速600公里高速磁浮试验样车成功试跑，最大直径盾构</w:t>
      </w:r>
      <w:proofErr w:type="gramStart"/>
      <w:r w:rsidRPr="00DC6623">
        <w:rPr>
          <w:rFonts w:ascii="仿宋_GB2312" w:eastAsia="仿宋_GB2312" w:hint="eastAsia"/>
          <w:sz w:val="32"/>
          <w:szCs w:val="32"/>
        </w:rPr>
        <w:t>机顺利</w:t>
      </w:r>
      <w:proofErr w:type="gramEnd"/>
      <w:r w:rsidRPr="00DC6623">
        <w:rPr>
          <w:rFonts w:ascii="仿宋_GB2312" w:eastAsia="仿宋_GB2312" w:hint="eastAsia"/>
          <w:sz w:val="32"/>
          <w:szCs w:val="32"/>
        </w:rPr>
        <w:t>始发。北</w:t>
      </w:r>
      <w:r w:rsidRPr="00DC6623">
        <w:rPr>
          <w:rFonts w:ascii="仿宋_GB2312" w:eastAsia="仿宋_GB2312" w:hint="eastAsia"/>
          <w:sz w:val="32"/>
          <w:szCs w:val="32"/>
        </w:rPr>
        <w:lastRenderedPageBreak/>
        <w:t>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——科技在新冠肺炎疫情防控中发挥了重要作用。科技界为党和政府科学应对疫情提供了科技和决策支撑。成功分离出世界上首</w:t>
      </w:r>
      <w:proofErr w:type="gramStart"/>
      <w:r w:rsidRPr="00DC6623">
        <w:rPr>
          <w:rFonts w:ascii="仿宋_GB2312" w:eastAsia="仿宋_GB2312" w:hint="eastAsia"/>
          <w:sz w:val="32"/>
          <w:szCs w:val="32"/>
        </w:rPr>
        <w:t>个</w:t>
      </w:r>
      <w:proofErr w:type="gramEnd"/>
      <w:r w:rsidRPr="00DC6623">
        <w:rPr>
          <w:rFonts w:ascii="仿宋_GB2312" w:eastAsia="仿宋_GB2312" w:hint="eastAsia"/>
          <w:sz w:val="32"/>
          <w:szCs w:val="32"/>
        </w:rPr>
        <w:t>新冠病毒毒株，完成病毒基因组测序，开发一批临床救治药物、检测设备和试剂，研发应用多款疫苗，科技在控制传染、病毒溯源、疾病救治、疫苗和药物研发、复工复产等方面提供了有力支撑，打了一场成功的科技抗</w:t>
      </w:r>
      <w:proofErr w:type="gramStart"/>
      <w:r w:rsidRPr="00DC6623">
        <w:rPr>
          <w:rFonts w:ascii="仿宋_GB2312" w:eastAsia="仿宋_GB2312" w:hint="eastAsia"/>
          <w:sz w:val="32"/>
          <w:szCs w:val="32"/>
        </w:rPr>
        <w:t>疫</w:t>
      </w:r>
      <w:proofErr w:type="gramEnd"/>
      <w:r w:rsidRPr="00DC6623">
        <w:rPr>
          <w:rFonts w:ascii="仿宋_GB2312" w:eastAsia="仿宋_GB2312" w:hint="eastAsia"/>
          <w:sz w:val="32"/>
          <w:szCs w:val="32"/>
        </w:rPr>
        <w:t>战。</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——国防科技创新取得重大成就。国防科技有力支撑重大武器装备研制发展，首艘国产航母下水，第五代战机</w:t>
      </w:r>
      <w:proofErr w:type="gramStart"/>
      <w:r w:rsidRPr="00DC6623">
        <w:rPr>
          <w:rFonts w:ascii="仿宋_GB2312" w:eastAsia="仿宋_GB2312" w:hint="eastAsia"/>
          <w:sz w:val="32"/>
          <w:szCs w:val="32"/>
        </w:rPr>
        <w:t>歼</w:t>
      </w:r>
      <w:proofErr w:type="gramEnd"/>
      <w:r w:rsidRPr="00DC6623">
        <w:rPr>
          <w:rFonts w:ascii="仿宋_GB2312" w:eastAsia="仿宋_GB2312" w:hint="eastAsia"/>
          <w:sz w:val="32"/>
          <w:szCs w:val="32"/>
        </w:rPr>
        <w:t>20正式服役。东风－17弹道导弹研制成功，我国在高超音速武器方面走在前列。</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实践证明，我国自主创新事业是大有可为的！我国广大科技</w:t>
      </w:r>
      <w:r w:rsidRPr="00DC6623">
        <w:rPr>
          <w:rFonts w:ascii="仿宋_GB2312" w:eastAsia="仿宋_GB2312" w:hint="eastAsia"/>
          <w:sz w:val="32"/>
          <w:szCs w:val="32"/>
        </w:rPr>
        <w:lastRenderedPageBreak/>
        <w:t>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各位院士，同志们、朋友们！</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当今世界百年未有之大变局加速演进，国际环境错综复杂，世界经济陷入低迷期，全球产业</w:t>
      </w:r>
      <w:proofErr w:type="gramStart"/>
      <w:r w:rsidRPr="00DC6623">
        <w:rPr>
          <w:rFonts w:ascii="仿宋_GB2312" w:eastAsia="仿宋_GB2312" w:hint="eastAsia"/>
          <w:sz w:val="32"/>
          <w:szCs w:val="32"/>
        </w:rPr>
        <w:t>链供应链面临</w:t>
      </w:r>
      <w:proofErr w:type="gramEnd"/>
      <w:r w:rsidRPr="00DC6623">
        <w:rPr>
          <w:rFonts w:ascii="仿宋_GB2312" w:eastAsia="仿宋_GB2312" w:hint="eastAsia"/>
          <w:sz w:val="32"/>
          <w:szCs w:val="32"/>
        </w:rPr>
        <w:t>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w:t>
      </w:r>
      <w:r w:rsidRPr="00DC6623">
        <w:rPr>
          <w:rFonts w:ascii="仿宋_GB2312" w:eastAsia="仿宋_GB2312" w:hint="eastAsia"/>
          <w:sz w:val="32"/>
          <w:szCs w:val="32"/>
        </w:rPr>
        <w:lastRenderedPageBreak/>
        <w:t>技创新精度显著加强，对生物大分子和基因的研究进入精准调控阶段，从认识生命、改造生命走向合成生命、设计生命，在给人类带来福祉的同时，也带来生命伦理的挑战。</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w:t>
      </w:r>
      <w:r w:rsidRPr="00DC6623">
        <w:rPr>
          <w:rFonts w:ascii="仿宋_GB2312" w:eastAsia="仿宋_GB2312" w:hint="eastAsia"/>
          <w:sz w:val="32"/>
          <w:szCs w:val="32"/>
        </w:rPr>
        <w:lastRenderedPageBreak/>
        <w:t>究要勇于探索、突出原创，推进对宇宙演化、意识本质、物质结构、生命起源等的探索和发现，拓展认识自然的边界，开辟新的认知疆域。基础研究更要应用牵引、突破瓶颈，从经济社会发展和国家安全面临的实际问题中</w:t>
      </w:r>
      <w:proofErr w:type="gramStart"/>
      <w:r w:rsidRPr="00DC6623">
        <w:rPr>
          <w:rFonts w:ascii="仿宋_GB2312" w:eastAsia="仿宋_GB2312" w:hint="eastAsia"/>
          <w:sz w:val="32"/>
          <w:szCs w:val="32"/>
        </w:rPr>
        <w:t>凝练科学</w:t>
      </w:r>
      <w:proofErr w:type="gramEnd"/>
      <w:r w:rsidRPr="00DC6623">
        <w:rPr>
          <w:rFonts w:ascii="仿宋_GB2312" w:eastAsia="仿宋_GB2312" w:hint="eastAsia"/>
          <w:sz w:val="32"/>
          <w:szCs w:val="32"/>
        </w:rPr>
        <w:t>问题，弄通“卡脖子”技术的基础理论和技术原理。要加大基础研究财政投入力度、优化支出结构，对企业基础研究投入实行税收优惠，鼓励社会以捐赠和建立基金等方式多渠道投入，形成持续稳定的投入机制。</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创新</w:t>
      </w:r>
      <w:proofErr w:type="gramStart"/>
      <w:r w:rsidRPr="00DC6623">
        <w:rPr>
          <w:rFonts w:ascii="仿宋_GB2312" w:eastAsia="仿宋_GB2312" w:hint="eastAsia"/>
          <w:sz w:val="32"/>
          <w:szCs w:val="32"/>
        </w:rPr>
        <w:t>链产业</w:t>
      </w:r>
      <w:proofErr w:type="gramEnd"/>
      <w:r w:rsidRPr="00DC6623">
        <w:rPr>
          <w:rFonts w:ascii="仿宋_GB2312" w:eastAsia="仿宋_GB2312" w:hint="eastAsia"/>
          <w:sz w:val="32"/>
          <w:szCs w:val="32"/>
        </w:rPr>
        <w:t>链融合，关键是要确立企业创新主体地位。要增强企业创新动力，正向激励企业创新，反向倒</w:t>
      </w:r>
      <w:proofErr w:type="gramStart"/>
      <w:r w:rsidRPr="00DC6623">
        <w:rPr>
          <w:rFonts w:ascii="仿宋_GB2312" w:eastAsia="仿宋_GB2312" w:hint="eastAsia"/>
          <w:sz w:val="32"/>
          <w:szCs w:val="32"/>
        </w:rPr>
        <w:t>逼企业</w:t>
      </w:r>
      <w:proofErr w:type="gramEnd"/>
      <w:r w:rsidRPr="00DC6623">
        <w:rPr>
          <w:rFonts w:ascii="仿宋_GB2312" w:eastAsia="仿宋_GB2312" w:hint="eastAsia"/>
          <w:sz w:val="32"/>
          <w:szCs w:val="32"/>
        </w:rPr>
        <w:t>创新。要发挥企业出题者作用，推进重点项目协同和研发活动一体化，加快构建龙头企业牵头、高校院所支撑、各创新主体相互协同的创新联合体，发展高效强大的共性技术供给体系，提高科技成果转移</w:t>
      </w:r>
      <w:r w:rsidRPr="00DC6623">
        <w:rPr>
          <w:rFonts w:ascii="仿宋_GB2312" w:eastAsia="仿宋_GB2312" w:hint="eastAsia"/>
          <w:sz w:val="32"/>
          <w:szCs w:val="32"/>
        </w:rPr>
        <w:lastRenderedPageBreak/>
        <w:t>转化成效。</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国家实验室要按照“四个面向”的要求，紧跟世界科技发展大势，适应我国发展对科技发展提出的使命任务，多出战略性、关键性重大科技成果，并同国家重点实验室结合，形成中国特色国家实验室体系。</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国家科研机构要以国家战略需求为导向，着力解决影响制约国家发展全局和长远利益的重大科技问题，加快建设原始创新策源地，加快突破关键核心技术。</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w:t>
      </w:r>
      <w:r w:rsidRPr="00DC6623">
        <w:rPr>
          <w:rFonts w:ascii="仿宋_GB2312" w:eastAsia="仿宋_GB2312" w:hint="eastAsia"/>
          <w:sz w:val="32"/>
          <w:szCs w:val="32"/>
        </w:rPr>
        <w:lastRenderedPageBreak/>
        <w:t>格、中国气派的学科体系、学术体系、话语体系，为培养更多杰出人才</w:t>
      </w:r>
      <w:proofErr w:type="gramStart"/>
      <w:r w:rsidRPr="00DC6623">
        <w:rPr>
          <w:rFonts w:ascii="仿宋_GB2312" w:eastAsia="仿宋_GB2312" w:hint="eastAsia"/>
          <w:sz w:val="32"/>
          <w:szCs w:val="32"/>
        </w:rPr>
        <w:t>作出</w:t>
      </w:r>
      <w:proofErr w:type="gramEnd"/>
      <w:r w:rsidRPr="00DC6623">
        <w:rPr>
          <w:rFonts w:ascii="仿宋_GB2312" w:eastAsia="仿宋_GB2312" w:hint="eastAsia"/>
          <w:sz w:val="32"/>
          <w:szCs w:val="32"/>
        </w:rPr>
        <w:t>贡献。</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要重点抓好完善评价制度等基础改革，坚持质量、绩效、贡献为核心的评价导向，全面准确反映成果创新水平、转化应用绩</w:t>
      </w:r>
      <w:r w:rsidRPr="00DC6623">
        <w:rPr>
          <w:rFonts w:ascii="仿宋_GB2312" w:eastAsia="仿宋_GB2312" w:hint="eastAsia"/>
          <w:sz w:val="32"/>
          <w:szCs w:val="32"/>
        </w:rPr>
        <w:lastRenderedPageBreak/>
        <w:t>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第四，构建开放创新生态，参与全球科技治理。科学技术具有世界性、时代性，是人类共同的财富。要统筹发展和安全，以全球视野谋划和推动创新，积极融入全球创新网络，聚焦气候变</w:t>
      </w:r>
      <w:r w:rsidRPr="00DC6623">
        <w:rPr>
          <w:rFonts w:ascii="仿宋_GB2312" w:eastAsia="仿宋_GB2312" w:hint="eastAsia"/>
          <w:sz w:val="32"/>
          <w:szCs w:val="32"/>
        </w:rPr>
        <w:lastRenderedPageBreak/>
        <w:t>化、人类健康等问题，加强同各国科研人员的联合研发。要主动设计和牵头发起国际大科学计划和大科学工程，设立面向全球的科学研究基金。</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科技是发展的利器，也可能成为风险的源头。要前瞻</w:t>
      </w:r>
      <w:proofErr w:type="gramStart"/>
      <w:r w:rsidRPr="00DC6623">
        <w:rPr>
          <w:rFonts w:ascii="仿宋_GB2312" w:eastAsia="仿宋_GB2312" w:hint="eastAsia"/>
          <w:sz w:val="32"/>
          <w:szCs w:val="32"/>
        </w:rPr>
        <w:t>研判科技</w:t>
      </w:r>
      <w:proofErr w:type="gramEnd"/>
      <w:r w:rsidRPr="00DC6623">
        <w:rPr>
          <w:rFonts w:ascii="仿宋_GB2312" w:eastAsia="仿宋_GB2312" w:hint="eastAsia"/>
          <w:sz w:val="32"/>
          <w:szCs w:val="32"/>
        </w:rPr>
        <w:t>发展带来的规则冲突、社会风险、伦理挑战，完善相关法律法规、伦理审查规则及监管框架。要深度参与全球科技治理，贡献中国智慧，塑造科技向善的文化理念，让科技更好增进人类福祉，让中国科技为推动构建人类命运共同体</w:t>
      </w:r>
      <w:proofErr w:type="gramStart"/>
      <w:r w:rsidRPr="00DC6623">
        <w:rPr>
          <w:rFonts w:ascii="仿宋_GB2312" w:eastAsia="仿宋_GB2312" w:hint="eastAsia"/>
          <w:sz w:val="32"/>
          <w:szCs w:val="32"/>
        </w:rPr>
        <w:t>作出</w:t>
      </w:r>
      <w:proofErr w:type="gramEnd"/>
      <w:r w:rsidRPr="00DC6623">
        <w:rPr>
          <w:rFonts w:ascii="仿宋_GB2312" w:eastAsia="仿宋_GB2312" w:hint="eastAsia"/>
          <w:sz w:val="32"/>
          <w:szCs w:val="32"/>
        </w:rPr>
        <w:t>更大贡献！</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第五，激发各类人才创新活力，建设全球人才高地。世界科技强国必须能够在全球范围内吸引人才、留住人才、用好人才。我国要实现高水平科技自立自强，归根结底要靠高水平创新人才。</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lastRenderedPageBreak/>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各位院士，同志们、朋友们！</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w:t>
      </w:r>
      <w:proofErr w:type="gramStart"/>
      <w:r w:rsidRPr="00DC6623">
        <w:rPr>
          <w:rFonts w:ascii="仿宋_GB2312" w:eastAsia="仿宋_GB2312" w:hint="eastAsia"/>
          <w:sz w:val="32"/>
          <w:szCs w:val="32"/>
        </w:rPr>
        <w:t>高端智库职能</w:t>
      </w:r>
      <w:proofErr w:type="gramEnd"/>
      <w:r w:rsidRPr="00DC6623">
        <w:rPr>
          <w:rFonts w:ascii="仿宋_GB2312" w:eastAsia="仿宋_GB2312" w:hint="eastAsia"/>
          <w:sz w:val="32"/>
          <w:szCs w:val="32"/>
        </w:rPr>
        <w:t>，发挥战略科学家作用，积极开展咨询评议，服务国家决策。</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w:t>
      </w:r>
      <w:proofErr w:type="gramStart"/>
      <w:r w:rsidRPr="00DC6623">
        <w:rPr>
          <w:rFonts w:ascii="仿宋_GB2312" w:eastAsia="仿宋_GB2312" w:hint="eastAsia"/>
          <w:sz w:val="32"/>
          <w:szCs w:val="32"/>
        </w:rPr>
        <w:lastRenderedPageBreak/>
        <w:t>作出</w:t>
      </w:r>
      <w:proofErr w:type="gramEnd"/>
      <w:r w:rsidRPr="00DC6623">
        <w:rPr>
          <w:rFonts w:ascii="仿宋_GB2312" w:eastAsia="仿宋_GB2312" w:hint="eastAsia"/>
          <w:sz w:val="32"/>
          <w:szCs w:val="32"/>
        </w:rPr>
        <w:t>更大贡献。</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w:t>
      </w:r>
      <w:proofErr w:type="gramStart"/>
      <w:r w:rsidRPr="00DC6623">
        <w:rPr>
          <w:rFonts w:ascii="仿宋_GB2312" w:eastAsia="仿宋_GB2312" w:hint="eastAsia"/>
          <w:sz w:val="32"/>
          <w:szCs w:val="32"/>
        </w:rPr>
        <w:t>杜绝非</w:t>
      </w:r>
      <w:proofErr w:type="gramEnd"/>
      <w:r w:rsidRPr="00DC6623">
        <w:rPr>
          <w:rFonts w:ascii="仿宋_GB2312" w:eastAsia="仿宋_GB2312" w:hint="eastAsia"/>
          <w:sz w:val="32"/>
          <w:szCs w:val="32"/>
        </w:rPr>
        <w:t>学术性因素的影响，加强社会监督，维护院士称号的纯洁性。</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这里，我给院士们提几点希望。</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——希望广大院士做胸怀祖国、服务人民的表率。在中华民族伟大复兴的征程上，一代又一代科学家心系祖国和人民，不畏艰难，无私奉献，为科学技术进步、人民生活改善、中华民族发展</w:t>
      </w:r>
      <w:proofErr w:type="gramStart"/>
      <w:r w:rsidRPr="00DC6623">
        <w:rPr>
          <w:rFonts w:ascii="仿宋_GB2312" w:eastAsia="仿宋_GB2312" w:hint="eastAsia"/>
          <w:sz w:val="32"/>
          <w:szCs w:val="32"/>
        </w:rPr>
        <w:t>作出</w:t>
      </w:r>
      <w:proofErr w:type="gramEnd"/>
      <w:r w:rsidRPr="00DC6623">
        <w:rPr>
          <w:rFonts w:ascii="仿宋_GB2312" w:eastAsia="仿宋_GB2312" w:hint="eastAsia"/>
          <w:sz w:val="32"/>
          <w:szCs w:val="32"/>
        </w:rPr>
        <w:t>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——希望广大院士</w:t>
      </w:r>
      <w:proofErr w:type="gramStart"/>
      <w:r w:rsidRPr="00DC6623">
        <w:rPr>
          <w:rFonts w:ascii="仿宋_GB2312" w:eastAsia="仿宋_GB2312" w:hint="eastAsia"/>
          <w:sz w:val="32"/>
          <w:szCs w:val="32"/>
        </w:rPr>
        <w:t>做追求</w:t>
      </w:r>
      <w:proofErr w:type="gramEnd"/>
      <w:r w:rsidRPr="00DC6623">
        <w:rPr>
          <w:rFonts w:ascii="仿宋_GB2312" w:eastAsia="仿宋_GB2312" w:hint="eastAsia"/>
          <w:sz w:val="32"/>
          <w:szCs w:val="32"/>
        </w:rPr>
        <w:t>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w:t>
      </w:r>
      <w:r w:rsidRPr="00DC6623">
        <w:rPr>
          <w:rFonts w:ascii="仿宋_GB2312" w:eastAsia="仿宋_GB2312" w:hint="eastAsia"/>
          <w:sz w:val="32"/>
          <w:szCs w:val="32"/>
        </w:rPr>
        <w:lastRenderedPageBreak/>
        <w:t>脖子”的关键核心技术难题，带领团队</w:t>
      </w:r>
      <w:proofErr w:type="gramStart"/>
      <w:r w:rsidRPr="00DC6623">
        <w:rPr>
          <w:rFonts w:ascii="仿宋_GB2312" w:eastAsia="仿宋_GB2312" w:hint="eastAsia"/>
          <w:sz w:val="32"/>
          <w:szCs w:val="32"/>
        </w:rPr>
        <w:t>作出</w:t>
      </w:r>
      <w:proofErr w:type="gramEnd"/>
      <w:r w:rsidRPr="00DC6623">
        <w:rPr>
          <w:rFonts w:ascii="仿宋_GB2312" w:eastAsia="仿宋_GB2312" w:hint="eastAsia"/>
          <w:sz w:val="32"/>
          <w:szCs w:val="32"/>
        </w:rPr>
        <w:t>重大突破。</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——希望广大院士做坚守学术道德、严谨治学的表率。诚信是科学精神的必然要求。广大院士要做学术道德的楷模，坚守学术道德和科研伦理，</w:t>
      </w:r>
      <w:proofErr w:type="gramStart"/>
      <w:r w:rsidRPr="00DC6623">
        <w:rPr>
          <w:rFonts w:ascii="仿宋_GB2312" w:eastAsia="仿宋_GB2312" w:hint="eastAsia"/>
          <w:sz w:val="32"/>
          <w:szCs w:val="32"/>
        </w:rPr>
        <w:t>践行</w:t>
      </w:r>
      <w:proofErr w:type="gramEnd"/>
      <w:r w:rsidRPr="00DC6623">
        <w:rPr>
          <w:rFonts w:ascii="仿宋_GB2312" w:eastAsia="仿宋_GB2312" w:hint="eastAsia"/>
          <w:sz w:val="32"/>
          <w:szCs w:val="32"/>
        </w:rPr>
        <w:t>学术规范，让学术道德和科学精神内化于心、外化于行，涵养风清气正的科研环境，培育严谨求是的科学文化。人的精力是有限的，院士们要更加专注于科研，尽量减少兼职，更加聚焦本专业领域。</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w:t>
      </w:r>
      <w:proofErr w:type="gramStart"/>
      <w:r w:rsidRPr="00DC6623">
        <w:rPr>
          <w:rFonts w:ascii="仿宋_GB2312" w:eastAsia="仿宋_GB2312" w:hint="eastAsia"/>
          <w:sz w:val="32"/>
          <w:szCs w:val="32"/>
        </w:rPr>
        <w:t>才俊像</w:t>
      </w:r>
      <w:proofErr w:type="gramEnd"/>
      <w:r w:rsidRPr="00DC6623">
        <w:rPr>
          <w:rFonts w:ascii="仿宋_GB2312" w:eastAsia="仿宋_GB2312" w:hint="eastAsia"/>
          <w:sz w:val="32"/>
          <w:szCs w:val="32"/>
        </w:rPr>
        <w:t>泉水一样奔涌而出。</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各级党委和政府要充分尊重人才，对院士要政治上关怀、工作上支持、生活上关心，认真听取包括院士在内的广大科研人员意见，加强对科研活动的科学管理和服务保障，为科研人员创造良好创新环境。</w:t>
      </w:r>
    </w:p>
    <w:p w:rsidR="00DC6623" w:rsidRPr="00DC6623"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各位院士，同志们、朋友们！</w:t>
      </w:r>
    </w:p>
    <w:p w:rsidR="00AE5D16" w:rsidRPr="00953D48" w:rsidRDefault="00DC6623" w:rsidP="00DC6623">
      <w:pPr>
        <w:spacing w:line="580" w:lineRule="exact"/>
        <w:ind w:firstLineChars="200" w:firstLine="640"/>
        <w:rPr>
          <w:rFonts w:ascii="仿宋_GB2312" w:eastAsia="仿宋_GB2312" w:hint="eastAsia"/>
          <w:sz w:val="32"/>
          <w:szCs w:val="32"/>
        </w:rPr>
      </w:pPr>
      <w:r w:rsidRPr="00DC6623">
        <w:rPr>
          <w:rFonts w:ascii="仿宋_GB2312" w:eastAsia="仿宋_GB2312" w:hint="eastAsia"/>
          <w:sz w:val="32"/>
          <w:szCs w:val="32"/>
        </w:rPr>
        <w:t>全面建设社会主义现代化国家新征程已经开启，向第二个百年奋斗目标进军的号角已经吹响。让我们团结起来，勇于创新、顽强拼搏，为建成世界科技强国、实现中华民族伟大复兴不断作出新的更大贡献！</w:t>
      </w:r>
      <w:bookmarkStart w:id="0" w:name="_GoBack"/>
      <w:bookmarkEnd w:id="0"/>
    </w:p>
    <w:sectPr w:rsidR="00AE5D16" w:rsidRPr="00953D48" w:rsidSect="00561065">
      <w:footerReference w:type="default" r:id="rId6"/>
      <w:pgSz w:w="11906" w:h="16838"/>
      <w:pgMar w:top="2155" w:right="1531" w:bottom="187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BD" w:rsidRDefault="00A118BD" w:rsidP="00561065">
      <w:r>
        <w:separator/>
      </w:r>
    </w:p>
  </w:endnote>
  <w:endnote w:type="continuationSeparator" w:id="0">
    <w:p w:rsidR="00A118BD" w:rsidRDefault="00A118BD" w:rsidP="0056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526659"/>
      <w:docPartObj>
        <w:docPartGallery w:val="Page Numbers (Bottom of Page)"/>
        <w:docPartUnique/>
      </w:docPartObj>
    </w:sdtPr>
    <w:sdtEndPr>
      <w:rPr>
        <w:rFonts w:asciiTheme="minorEastAsia" w:hAnsiTheme="minorEastAsia"/>
        <w:sz w:val="28"/>
        <w:szCs w:val="28"/>
      </w:rPr>
    </w:sdtEndPr>
    <w:sdtContent>
      <w:p w:rsidR="00561065" w:rsidRPr="00561065" w:rsidRDefault="00561065">
        <w:pPr>
          <w:pStyle w:val="a4"/>
          <w:jc w:val="center"/>
          <w:rPr>
            <w:rFonts w:asciiTheme="minorEastAsia" w:hAnsiTheme="minorEastAsia"/>
            <w:sz w:val="28"/>
            <w:szCs w:val="28"/>
          </w:rPr>
        </w:pPr>
        <w:r w:rsidRPr="00561065">
          <w:rPr>
            <w:rFonts w:asciiTheme="minorEastAsia" w:hAnsiTheme="minorEastAsia"/>
            <w:sz w:val="28"/>
            <w:szCs w:val="28"/>
          </w:rPr>
          <w:fldChar w:fldCharType="begin"/>
        </w:r>
        <w:r w:rsidRPr="00561065">
          <w:rPr>
            <w:rFonts w:asciiTheme="minorEastAsia" w:hAnsiTheme="minorEastAsia"/>
            <w:sz w:val="28"/>
            <w:szCs w:val="28"/>
          </w:rPr>
          <w:instrText>PAGE   \* MERGEFORMAT</w:instrText>
        </w:r>
        <w:r w:rsidRPr="00561065">
          <w:rPr>
            <w:rFonts w:asciiTheme="minorEastAsia" w:hAnsiTheme="minorEastAsia"/>
            <w:sz w:val="28"/>
            <w:szCs w:val="28"/>
          </w:rPr>
          <w:fldChar w:fldCharType="separate"/>
        </w:r>
        <w:r w:rsidR="00DC6623" w:rsidRPr="00DC6623">
          <w:rPr>
            <w:rFonts w:asciiTheme="minorEastAsia" w:hAnsiTheme="minorEastAsia"/>
            <w:noProof/>
            <w:sz w:val="28"/>
            <w:szCs w:val="28"/>
            <w:lang w:val="zh-CN"/>
          </w:rPr>
          <w:t>-</w:t>
        </w:r>
        <w:r w:rsidR="00DC6623">
          <w:rPr>
            <w:rFonts w:asciiTheme="minorEastAsia" w:hAnsiTheme="minorEastAsia"/>
            <w:noProof/>
            <w:sz w:val="28"/>
            <w:szCs w:val="28"/>
          </w:rPr>
          <w:t xml:space="preserve"> 13 -</w:t>
        </w:r>
        <w:r w:rsidRPr="00561065">
          <w:rPr>
            <w:rFonts w:asciiTheme="minorEastAsia" w:hAnsiTheme="minorEastAsia"/>
            <w:sz w:val="28"/>
            <w:szCs w:val="28"/>
          </w:rPr>
          <w:fldChar w:fldCharType="end"/>
        </w:r>
      </w:p>
    </w:sdtContent>
  </w:sdt>
  <w:p w:rsidR="00561065" w:rsidRDefault="005610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BD" w:rsidRDefault="00A118BD" w:rsidP="00561065">
      <w:r>
        <w:separator/>
      </w:r>
    </w:p>
  </w:footnote>
  <w:footnote w:type="continuationSeparator" w:id="0">
    <w:p w:rsidR="00A118BD" w:rsidRDefault="00A118BD" w:rsidP="0056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F5B"/>
    <w:rsid w:val="00030769"/>
    <w:rsid w:val="00561065"/>
    <w:rsid w:val="00594F5B"/>
    <w:rsid w:val="00685FBD"/>
    <w:rsid w:val="008A1361"/>
    <w:rsid w:val="00953D48"/>
    <w:rsid w:val="00A118BD"/>
    <w:rsid w:val="00A725C7"/>
    <w:rsid w:val="00AE5D16"/>
    <w:rsid w:val="00C11967"/>
    <w:rsid w:val="00DC6623"/>
    <w:rsid w:val="00DF7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DA3B3-369C-41D6-BCDB-08F6E4BF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10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1065"/>
    <w:rPr>
      <w:sz w:val="18"/>
      <w:szCs w:val="18"/>
    </w:rPr>
  </w:style>
  <w:style w:type="paragraph" w:styleId="a4">
    <w:name w:val="footer"/>
    <w:basedOn w:val="a"/>
    <w:link w:val="Char0"/>
    <w:uiPriority w:val="99"/>
    <w:unhideWhenUsed/>
    <w:rsid w:val="00561065"/>
    <w:pPr>
      <w:tabs>
        <w:tab w:val="center" w:pos="4153"/>
        <w:tab w:val="right" w:pos="8306"/>
      </w:tabs>
      <w:snapToGrid w:val="0"/>
      <w:jc w:val="left"/>
    </w:pPr>
    <w:rPr>
      <w:sz w:val="18"/>
      <w:szCs w:val="18"/>
    </w:rPr>
  </w:style>
  <w:style w:type="character" w:customStyle="1" w:styleId="Char0">
    <w:name w:val="页脚 Char"/>
    <w:basedOn w:val="a0"/>
    <w:link w:val="a4"/>
    <w:uiPriority w:val="99"/>
    <w:rsid w:val="00561065"/>
    <w:rPr>
      <w:sz w:val="18"/>
      <w:szCs w:val="18"/>
    </w:rPr>
  </w:style>
  <w:style w:type="paragraph" w:customStyle="1" w:styleId="textalign-center">
    <w:name w:val="text_align-center"/>
    <w:basedOn w:val="a"/>
    <w:rsid w:val="00DC6623"/>
    <w:pPr>
      <w:widowControl/>
      <w:spacing w:before="100" w:beforeAutospacing="1" w:after="100" w:afterAutospacing="1"/>
      <w:jc w:val="left"/>
    </w:pPr>
    <w:rPr>
      <w:rFonts w:ascii="宋体" w:eastAsia="宋体" w:hAnsi="宋体" w:cs="宋体"/>
      <w:kern w:val="0"/>
      <w:sz w:val="24"/>
      <w:szCs w:val="24"/>
    </w:rPr>
  </w:style>
  <w:style w:type="character" w:customStyle="1" w:styleId="fontfamily-kaiti">
    <w:name w:val="font_family-kaiti"/>
    <w:basedOn w:val="a0"/>
    <w:rsid w:val="00DC6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1177</Words>
  <Characters>6714</Characters>
  <Application>Microsoft Office Word</Application>
  <DocSecurity>0</DocSecurity>
  <Lines>55</Lines>
  <Paragraphs>15</Paragraphs>
  <ScaleCrop>false</ScaleCrop>
  <Company>Microsoft</Company>
  <LinksUpToDate>false</LinksUpToDate>
  <CharactersWithSpaces>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程兵双</dc:creator>
  <cp:keywords/>
  <dc:description/>
  <cp:lastModifiedBy>程兵双</cp:lastModifiedBy>
  <cp:revision>12</cp:revision>
  <dcterms:created xsi:type="dcterms:W3CDTF">2021-03-18T01:04:00Z</dcterms:created>
  <dcterms:modified xsi:type="dcterms:W3CDTF">2021-05-31T02:38:00Z</dcterms:modified>
</cp:coreProperties>
</file>